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471"/>
        <w:tblW w:w="15446" w:type="dxa"/>
        <w:tblLook w:val="04A0" w:firstRow="1" w:lastRow="0" w:firstColumn="1" w:lastColumn="0" w:noHBand="0" w:noVBand="1"/>
      </w:tblPr>
      <w:tblGrid>
        <w:gridCol w:w="591"/>
        <w:gridCol w:w="2570"/>
        <w:gridCol w:w="2457"/>
        <w:gridCol w:w="2457"/>
        <w:gridCol w:w="2457"/>
        <w:gridCol w:w="2457"/>
        <w:gridCol w:w="2457"/>
      </w:tblGrid>
      <w:tr w:rsidR="00061532" w:rsidRPr="00053F65" w:rsidTr="00061532">
        <w:trPr>
          <w:trHeight w:val="416"/>
        </w:trPr>
        <w:tc>
          <w:tcPr>
            <w:tcW w:w="591" w:type="dxa"/>
            <w:shd w:val="clear" w:color="auto" w:fill="DEEAF6" w:themeFill="accent1" w:themeFillTint="33"/>
          </w:tcPr>
          <w:p w:rsidR="00061532" w:rsidRPr="00A63192" w:rsidRDefault="00061532" w:rsidP="00061532">
            <w:pPr>
              <w:rPr>
                <w:rFonts w:cs="Arial"/>
                <w:b/>
                <w:color w:val="00B050"/>
                <w:sz w:val="20"/>
                <w:szCs w:val="24"/>
              </w:rPr>
            </w:pPr>
          </w:p>
        </w:tc>
        <w:tc>
          <w:tcPr>
            <w:tcW w:w="2570" w:type="dxa"/>
            <w:shd w:val="clear" w:color="auto" w:fill="auto"/>
          </w:tcPr>
          <w:p w:rsidR="00061532" w:rsidRPr="00053F65" w:rsidRDefault="00061532" w:rsidP="00061532">
            <w:pPr>
              <w:jc w:val="center"/>
              <w:rPr>
                <w:b/>
                <w:szCs w:val="16"/>
              </w:rPr>
            </w:pPr>
            <w:r>
              <w:rPr>
                <w:b/>
                <w:szCs w:val="16"/>
              </w:rPr>
              <w:t>Autumn 1</w:t>
            </w:r>
          </w:p>
        </w:tc>
        <w:tc>
          <w:tcPr>
            <w:tcW w:w="2457" w:type="dxa"/>
          </w:tcPr>
          <w:p w:rsidR="00061532" w:rsidRPr="00BB13F7" w:rsidRDefault="00061532" w:rsidP="00061532">
            <w:pPr>
              <w:jc w:val="center"/>
              <w:rPr>
                <w:b/>
                <w:szCs w:val="16"/>
              </w:rPr>
            </w:pPr>
            <w:r>
              <w:rPr>
                <w:b/>
                <w:szCs w:val="16"/>
              </w:rPr>
              <w:t>Autumn 2</w:t>
            </w:r>
          </w:p>
        </w:tc>
        <w:tc>
          <w:tcPr>
            <w:tcW w:w="2457" w:type="dxa"/>
          </w:tcPr>
          <w:p w:rsidR="00061532" w:rsidRPr="00BB13F7" w:rsidRDefault="00061532" w:rsidP="00061532">
            <w:pPr>
              <w:jc w:val="center"/>
              <w:rPr>
                <w:b/>
                <w:szCs w:val="16"/>
              </w:rPr>
            </w:pPr>
            <w:r>
              <w:rPr>
                <w:b/>
                <w:szCs w:val="16"/>
              </w:rPr>
              <w:t>Spring 1</w:t>
            </w:r>
          </w:p>
        </w:tc>
        <w:tc>
          <w:tcPr>
            <w:tcW w:w="2457" w:type="dxa"/>
          </w:tcPr>
          <w:p w:rsidR="00061532" w:rsidRPr="00BB13F7" w:rsidRDefault="00061532" w:rsidP="00061532">
            <w:pPr>
              <w:jc w:val="center"/>
              <w:rPr>
                <w:b/>
                <w:szCs w:val="16"/>
              </w:rPr>
            </w:pPr>
            <w:r>
              <w:rPr>
                <w:b/>
                <w:szCs w:val="16"/>
              </w:rPr>
              <w:t>Spring 2</w:t>
            </w:r>
          </w:p>
        </w:tc>
        <w:tc>
          <w:tcPr>
            <w:tcW w:w="2457" w:type="dxa"/>
          </w:tcPr>
          <w:p w:rsidR="00061532" w:rsidRPr="00BB13F7" w:rsidRDefault="00061532" w:rsidP="00061532">
            <w:pPr>
              <w:jc w:val="center"/>
              <w:rPr>
                <w:b/>
              </w:rPr>
            </w:pPr>
            <w:r>
              <w:rPr>
                <w:b/>
              </w:rPr>
              <w:t>Summer 1</w:t>
            </w:r>
          </w:p>
        </w:tc>
        <w:tc>
          <w:tcPr>
            <w:tcW w:w="2457" w:type="dxa"/>
          </w:tcPr>
          <w:p w:rsidR="00061532" w:rsidRDefault="00061532" w:rsidP="00061532">
            <w:pPr>
              <w:jc w:val="center"/>
              <w:rPr>
                <w:rFonts w:cs="Arial"/>
                <w:b/>
              </w:rPr>
            </w:pPr>
            <w:r>
              <w:rPr>
                <w:rFonts w:cs="Arial"/>
                <w:b/>
              </w:rPr>
              <w:t>Summer 2</w:t>
            </w:r>
          </w:p>
        </w:tc>
      </w:tr>
      <w:tr w:rsidR="00061532" w:rsidRPr="00053F65" w:rsidTr="00061532">
        <w:trPr>
          <w:trHeight w:val="558"/>
        </w:trPr>
        <w:tc>
          <w:tcPr>
            <w:tcW w:w="591" w:type="dxa"/>
            <w:shd w:val="clear" w:color="auto" w:fill="DEEAF6" w:themeFill="accent1" w:themeFillTint="33"/>
          </w:tcPr>
          <w:p w:rsidR="00061532" w:rsidRPr="00A63192" w:rsidRDefault="00061532" w:rsidP="00061532">
            <w:pPr>
              <w:rPr>
                <w:rFonts w:cs="Arial"/>
                <w:b/>
                <w:color w:val="00B050"/>
                <w:sz w:val="20"/>
                <w:szCs w:val="24"/>
              </w:rPr>
            </w:pPr>
            <w:r w:rsidRPr="00A63192">
              <w:rPr>
                <w:rFonts w:cs="Arial"/>
                <w:b/>
                <w:color w:val="00B050"/>
                <w:sz w:val="20"/>
                <w:szCs w:val="24"/>
              </w:rPr>
              <w:t>6</w:t>
            </w:r>
          </w:p>
        </w:tc>
        <w:tc>
          <w:tcPr>
            <w:tcW w:w="2570" w:type="dxa"/>
            <w:shd w:val="clear" w:color="auto" w:fill="auto"/>
          </w:tcPr>
          <w:p w:rsidR="00DA004C" w:rsidRDefault="008F3752" w:rsidP="00061532">
            <w:pPr>
              <w:rPr>
                <w:b/>
                <w:szCs w:val="16"/>
              </w:rPr>
            </w:pPr>
            <w:r>
              <w:rPr>
                <w:b/>
                <w:szCs w:val="16"/>
              </w:rPr>
              <w:t>Fitness:</w:t>
            </w:r>
            <w:r w:rsidR="007F1AD5">
              <w:rPr>
                <w:b/>
                <w:szCs w:val="16"/>
              </w:rPr>
              <w:t xml:space="preserve"> circuit training </w:t>
            </w:r>
          </w:p>
          <w:p w:rsidR="00891D10" w:rsidRPr="008016BC" w:rsidRDefault="008016BC" w:rsidP="00061532">
            <w:pPr>
              <w:rPr>
                <w:color w:val="FF0000"/>
                <w:szCs w:val="16"/>
              </w:rPr>
            </w:pPr>
            <w:r w:rsidRPr="008016BC">
              <w:rPr>
                <w:color w:val="FF0000"/>
                <w:szCs w:val="16"/>
              </w:rPr>
              <w:t xml:space="preserve">Teach/practise different core muscular group exercise, week 1- legs, week 2- arms, week 3- </w:t>
            </w:r>
            <w:r>
              <w:rPr>
                <w:color w:val="FF0000"/>
                <w:szCs w:val="16"/>
              </w:rPr>
              <w:t xml:space="preserve">endurance week 4- aerobic week 5- </w:t>
            </w:r>
            <w:r w:rsidR="00920578">
              <w:rPr>
                <w:color w:val="FF0000"/>
                <w:szCs w:val="16"/>
              </w:rPr>
              <w:t>anaerobic</w:t>
            </w:r>
            <w:bookmarkStart w:id="0" w:name="_GoBack"/>
            <w:bookmarkEnd w:id="0"/>
            <w:r>
              <w:rPr>
                <w:color w:val="FF0000"/>
                <w:szCs w:val="16"/>
              </w:rPr>
              <w:t xml:space="preserve">. Week 6- children design own stations and deliver. </w:t>
            </w:r>
          </w:p>
          <w:p w:rsidR="00061532" w:rsidRPr="00F010C4" w:rsidRDefault="00061532" w:rsidP="00061532">
            <w:pPr>
              <w:rPr>
                <w:szCs w:val="16"/>
              </w:rPr>
            </w:pPr>
          </w:p>
          <w:p w:rsidR="00061532" w:rsidRPr="00F010C4" w:rsidRDefault="00061532" w:rsidP="00061532">
            <w:pPr>
              <w:rPr>
                <w:szCs w:val="24"/>
              </w:rPr>
            </w:pPr>
          </w:p>
        </w:tc>
        <w:tc>
          <w:tcPr>
            <w:tcW w:w="2457" w:type="dxa"/>
          </w:tcPr>
          <w:p w:rsidR="008F3752" w:rsidRDefault="008F3752" w:rsidP="008F3752">
            <w:pPr>
              <w:rPr>
                <w:szCs w:val="16"/>
              </w:rPr>
            </w:pPr>
            <w:r w:rsidRPr="00053F65">
              <w:rPr>
                <w:b/>
                <w:szCs w:val="16"/>
              </w:rPr>
              <w:t>Gymnastics:</w:t>
            </w:r>
            <w:r>
              <w:rPr>
                <w:szCs w:val="16"/>
              </w:rPr>
              <w:t xml:space="preserve"> </w:t>
            </w:r>
          </w:p>
          <w:p w:rsidR="008F3752" w:rsidRPr="007D39E3" w:rsidRDefault="008F3752" w:rsidP="008F3752">
            <w:pPr>
              <w:rPr>
                <w:color w:val="FF0000"/>
                <w:szCs w:val="16"/>
              </w:rPr>
            </w:pPr>
            <w:r w:rsidRPr="007D39E3">
              <w:rPr>
                <w:color w:val="FF0000"/>
                <w:szCs w:val="16"/>
              </w:rPr>
              <w:t>practise shapes and balances, practise symmetrical and asymmetrical body shapes, make sequences using balancing and linking movements, counterbalances and put into a sequences. Learn union and canon movements.</w:t>
            </w:r>
          </w:p>
          <w:p w:rsidR="00061532" w:rsidRPr="00E7006D" w:rsidRDefault="00061532" w:rsidP="00C7372C">
            <w:pPr>
              <w:rPr>
                <w:b/>
                <w:szCs w:val="24"/>
              </w:rPr>
            </w:pPr>
          </w:p>
        </w:tc>
        <w:tc>
          <w:tcPr>
            <w:tcW w:w="2457" w:type="dxa"/>
          </w:tcPr>
          <w:p w:rsidR="00061532" w:rsidRPr="008E36EA" w:rsidRDefault="00061532" w:rsidP="00061532">
            <w:pPr>
              <w:rPr>
                <w:b/>
                <w:szCs w:val="16"/>
              </w:rPr>
            </w:pPr>
            <w:r w:rsidRPr="00BB13F7">
              <w:rPr>
                <w:b/>
                <w:szCs w:val="16"/>
              </w:rPr>
              <w:t xml:space="preserve">Dance: </w:t>
            </w:r>
            <w:r w:rsidR="00A978DF">
              <w:rPr>
                <w:b/>
                <w:szCs w:val="16"/>
              </w:rPr>
              <w:t xml:space="preserve"> Street D</w:t>
            </w:r>
            <w:r>
              <w:rPr>
                <w:b/>
                <w:szCs w:val="16"/>
              </w:rPr>
              <w:t xml:space="preserve">ance focus </w:t>
            </w:r>
            <w:r w:rsidRPr="00CC6641">
              <w:rPr>
                <w:color w:val="FF0000"/>
              </w:rPr>
              <w:t>Practise actions and patterns from style, improv</w:t>
            </w:r>
            <w:r>
              <w:rPr>
                <w:color w:val="FF0000"/>
              </w:rPr>
              <w:t>is</w:t>
            </w:r>
            <w:r w:rsidRPr="00CC6641">
              <w:rPr>
                <w:color w:val="FF0000"/>
              </w:rPr>
              <w:t>e own moves typical of the style, create short motif that fits to music, create</w:t>
            </w:r>
            <w:r>
              <w:rPr>
                <w:color w:val="FF0000"/>
              </w:rPr>
              <w:t xml:space="preserve"> solo,</w:t>
            </w:r>
            <w:r w:rsidRPr="00CC6641">
              <w:rPr>
                <w:color w:val="FF0000"/>
              </w:rPr>
              <w:t xml:space="preserve"> partner and group dance. Perform to another class. </w:t>
            </w:r>
          </w:p>
          <w:p w:rsidR="00061532" w:rsidRPr="00BB13F7" w:rsidRDefault="00061532" w:rsidP="00061532">
            <w:pPr>
              <w:rPr>
                <w:b/>
                <w:szCs w:val="24"/>
              </w:rPr>
            </w:pPr>
          </w:p>
        </w:tc>
        <w:tc>
          <w:tcPr>
            <w:tcW w:w="2457" w:type="dxa"/>
          </w:tcPr>
          <w:p w:rsidR="00061532" w:rsidRDefault="008F3752" w:rsidP="00061532">
            <w:pPr>
              <w:rPr>
                <w:b/>
                <w:szCs w:val="24"/>
              </w:rPr>
            </w:pPr>
            <w:r w:rsidRPr="00E7006D">
              <w:rPr>
                <w:b/>
                <w:szCs w:val="24"/>
              </w:rPr>
              <w:t>Fitness:</w:t>
            </w:r>
            <w:r w:rsidR="00257D7A">
              <w:rPr>
                <w:b/>
                <w:szCs w:val="24"/>
              </w:rPr>
              <w:t xml:space="preserve"> </w:t>
            </w:r>
            <w:r w:rsidR="00257D7A" w:rsidRPr="007F1AD5">
              <w:rPr>
                <w:b/>
                <w:szCs w:val="24"/>
              </w:rPr>
              <w:t xml:space="preserve">bleep test </w:t>
            </w:r>
          </w:p>
          <w:p w:rsidR="007F1AD5" w:rsidRPr="007F1AD5" w:rsidRDefault="007F1AD5" w:rsidP="00061532">
            <w:pPr>
              <w:rPr>
                <w:szCs w:val="24"/>
              </w:rPr>
            </w:pPr>
            <w:r w:rsidRPr="00891D10">
              <w:rPr>
                <w:color w:val="FF0000"/>
                <w:szCs w:val="24"/>
              </w:rPr>
              <w:t>Recap interval, circuit and fartlek training</w:t>
            </w:r>
            <w:r w:rsidR="00E81676">
              <w:rPr>
                <w:color w:val="FF0000"/>
                <w:szCs w:val="24"/>
              </w:rPr>
              <w:t xml:space="preserve"> from year 5 progression of skills</w:t>
            </w:r>
            <w:r w:rsidRPr="00891D10">
              <w:rPr>
                <w:color w:val="FF0000"/>
                <w:szCs w:val="24"/>
              </w:rPr>
              <w:t>. Emphasis on fartlek</w:t>
            </w:r>
            <w:r w:rsidR="00891D10">
              <w:rPr>
                <w:color w:val="FF0000"/>
                <w:szCs w:val="24"/>
              </w:rPr>
              <w:t xml:space="preserve"> training to build up to bleep test attempt.</w:t>
            </w:r>
          </w:p>
        </w:tc>
        <w:tc>
          <w:tcPr>
            <w:tcW w:w="2457" w:type="dxa"/>
          </w:tcPr>
          <w:p w:rsidR="00DA004C" w:rsidRPr="008E36EA" w:rsidRDefault="00DA004C" w:rsidP="00DA004C">
            <w:pPr>
              <w:rPr>
                <w:b/>
                <w:szCs w:val="16"/>
              </w:rPr>
            </w:pPr>
            <w:r w:rsidRPr="00BB13F7">
              <w:rPr>
                <w:b/>
                <w:szCs w:val="16"/>
              </w:rPr>
              <w:t xml:space="preserve">Dance: </w:t>
            </w:r>
            <w:r>
              <w:rPr>
                <w:b/>
                <w:szCs w:val="16"/>
              </w:rPr>
              <w:t xml:space="preserve"> </w:t>
            </w:r>
            <w:r w:rsidR="00911915">
              <w:rPr>
                <w:b/>
                <w:szCs w:val="16"/>
              </w:rPr>
              <w:t xml:space="preserve">Hip Hop Dance focus </w:t>
            </w:r>
            <w:r w:rsidRPr="00CC6641">
              <w:rPr>
                <w:color w:val="FF0000"/>
              </w:rPr>
              <w:t>Practise actions and patterns from style, improv</w:t>
            </w:r>
            <w:r>
              <w:rPr>
                <w:color w:val="FF0000"/>
              </w:rPr>
              <w:t>is</w:t>
            </w:r>
            <w:r w:rsidRPr="00CC6641">
              <w:rPr>
                <w:color w:val="FF0000"/>
              </w:rPr>
              <w:t>e own moves typical of the style, create short motif that fits to music, create</w:t>
            </w:r>
            <w:r>
              <w:rPr>
                <w:color w:val="FF0000"/>
              </w:rPr>
              <w:t xml:space="preserve"> solo,</w:t>
            </w:r>
            <w:r w:rsidRPr="00CC6641">
              <w:rPr>
                <w:color w:val="FF0000"/>
              </w:rPr>
              <w:t xml:space="preserve"> partner and group dance. Perform to another class. </w:t>
            </w:r>
          </w:p>
          <w:p w:rsidR="00061532" w:rsidRPr="00F010C4" w:rsidRDefault="00061532" w:rsidP="00061532">
            <w:pPr>
              <w:rPr>
                <w:szCs w:val="24"/>
              </w:rPr>
            </w:pPr>
          </w:p>
        </w:tc>
        <w:tc>
          <w:tcPr>
            <w:tcW w:w="2457" w:type="dxa"/>
          </w:tcPr>
          <w:p w:rsidR="00DA004C" w:rsidRPr="007D39E3" w:rsidRDefault="00DA004C" w:rsidP="00DA004C">
            <w:pPr>
              <w:rPr>
                <w:color w:val="FF0000"/>
                <w:szCs w:val="16"/>
              </w:rPr>
            </w:pPr>
            <w:r w:rsidRPr="00053F65">
              <w:rPr>
                <w:b/>
                <w:szCs w:val="16"/>
              </w:rPr>
              <w:t>Gymnastics:</w:t>
            </w:r>
            <w:r>
              <w:rPr>
                <w:szCs w:val="16"/>
              </w:rPr>
              <w:t xml:space="preserve"> </w:t>
            </w:r>
            <w:r w:rsidRPr="007D39E3">
              <w:rPr>
                <w:color w:val="FF0000"/>
                <w:szCs w:val="16"/>
              </w:rPr>
              <w:t>practise shapes and balances, practise symmetrical and asymmetrical body shapes, make sequences using balancing and linking movements, counterbalances and put into a sequences. Learn union and canon movements.</w:t>
            </w:r>
          </w:p>
          <w:p w:rsidR="00061532" w:rsidRPr="00053F65" w:rsidRDefault="00061532" w:rsidP="00061532">
            <w:pPr>
              <w:rPr>
                <w:b/>
                <w:szCs w:val="24"/>
              </w:rPr>
            </w:pPr>
          </w:p>
        </w:tc>
      </w:tr>
    </w:tbl>
    <w:p w:rsidR="00061532" w:rsidRDefault="00061532">
      <w:pPr>
        <w:rPr>
          <w:b/>
        </w:rPr>
      </w:pPr>
      <w:r>
        <w:rPr>
          <w:b/>
        </w:rPr>
        <w:t>Indoor: T</w:t>
      </w:r>
      <w:r w:rsidRPr="00061532">
        <w:rPr>
          <w:b/>
        </w:rPr>
        <w:t>eachers</w:t>
      </w:r>
      <w:r w:rsidRPr="00061532">
        <w:rPr>
          <w:b/>
        </w:rPr>
        <w:tab/>
      </w:r>
      <w:r w:rsidRPr="00061532">
        <w:rPr>
          <w:b/>
        </w:rPr>
        <w:tab/>
      </w:r>
      <w:r w:rsidRPr="00061532">
        <w:rPr>
          <w:b/>
        </w:rPr>
        <w:tab/>
      </w:r>
      <w:r w:rsidRPr="00061532">
        <w:rPr>
          <w:b/>
        </w:rPr>
        <w:tab/>
      </w:r>
      <w:r w:rsidRPr="00061532">
        <w:rPr>
          <w:b/>
        </w:rPr>
        <w:tab/>
      </w:r>
      <w:r w:rsidRPr="00061532">
        <w:rPr>
          <w:b/>
        </w:rPr>
        <w:tab/>
      </w:r>
      <w:r w:rsidRPr="00061532">
        <w:rPr>
          <w:b/>
        </w:rPr>
        <w:tab/>
      </w:r>
      <w:r w:rsidRPr="00061532">
        <w:rPr>
          <w:b/>
        </w:rPr>
        <w:tab/>
        <w:t xml:space="preserve">        Year 6 </w:t>
      </w:r>
    </w:p>
    <w:p w:rsidR="00061532" w:rsidRPr="00061532" w:rsidRDefault="00061532" w:rsidP="00061532"/>
    <w:p w:rsidR="00E7006D" w:rsidRDefault="00061532" w:rsidP="00061532">
      <w:pPr>
        <w:tabs>
          <w:tab w:val="left" w:pos="1455"/>
        </w:tabs>
      </w:pPr>
      <w:r>
        <w:tab/>
      </w:r>
    </w:p>
    <w:p w:rsidR="00E7006D" w:rsidRDefault="00E7006D" w:rsidP="00061532">
      <w:pPr>
        <w:tabs>
          <w:tab w:val="left" w:pos="1455"/>
        </w:tabs>
      </w:pPr>
    </w:p>
    <w:p w:rsidR="00E7006D" w:rsidRDefault="00E7006D" w:rsidP="00061532">
      <w:pPr>
        <w:tabs>
          <w:tab w:val="left" w:pos="1455"/>
        </w:tabs>
      </w:pPr>
    </w:p>
    <w:p w:rsidR="006124BC" w:rsidRDefault="006124BC" w:rsidP="00061532">
      <w:pPr>
        <w:tabs>
          <w:tab w:val="left" w:pos="1455"/>
        </w:tabs>
      </w:pPr>
    </w:p>
    <w:p w:rsidR="006124BC" w:rsidRDefault="006124BC" w:rsidP="00061532">
      <w:pPr>
        <w:tabs>
          <w:tab w:val="left" w:pos="1455"/>
        </w:tabs>
      </w:pPr>
    </w:p>
    <w:p w:rsidR="006124BC" w:rsidRDefault="006124BC" w:rsidP="00061532">
      <w:pPr>
        <w:tabs>
          <w:tab w:val="left" w:pos="1455"/>
        </w:tabs>
      </w:pPr>
    </w:p>
    <w:p w:rsidR="006124BC" w:rsidRDefault="006124BC" w:rsidP="00061532">
      <w:pPr>
        <w:tabs>
          <w:tab w:val="left" w:pos="1455"/>
        </w:tabs>
      </w:pPr>
    </w:p>
    <w:p w:rsidR="006124BC" w:rsidRDefault="006124BC" w:rsidP="00061532">
      <w:pPr>
        <w:tabs>
          <w:tab w:val="left" w:pos="1455"/>
        </w:tabs>
      </w:pPr>
    </w:p>
    <w:p w:rsidR="006124BC" w:rsidRDefault="006124BC" w:rsidP="00061532">
      <w:pPr>
        <w:tabs>
          <w:tab w:val="left" w:pos="1455"/>
        </w:tabs>
      </w:pPr>
    </w:p>
    <w:p w:rsidR="006124BC" w:rsidRDefault="006124BC" w:rsidP="00061532">
      <w:pPr>
        <w:tabs>
          <w:tab w:val="left" w:pos="1455"/>
        </w:tabs>
      </w:pPr>
    </w:p>
    <w:p w:rsidR="006124BC" w:rsidRDefault="006124BC" w:rsidP="00061532">
      <w:pPr>
        <w:tabs>
          <w:tab w:val="left" w:pos="1455"/>
        </w:tabs>
      </w:pPr>
    </w:p>
    <w:p w:rsidR="00E7006D" w:rsidRDefault="00E7006D" w:rsidP="00061532">
      <w:pPr>
        <w:tabs>
          <w:tab w:val="left" w:pos="1455"/>
        </w:tabs>
      </w:pPr>
    </w:p>
    <w:p w:rsidR="00E7006D" w:rsidRDefault="00E7006D" w:rsidP="00061532">
      <w:pPr>
        <w:tabs>
          <w:tab w:val="left" w:pos="1455"/>
        </w:tabs>
      </w:pPr>
    </w:p>
    <w:p w:rsidR="00E7006D" w:rsidRDefault="00E7006D" w:rsidP="00061532">
      <w:pPr>
        <w:tabs>
          <w:tab w:val="left" w:pos="1455"/>
        </w:tabs>
      </w:pPr>
    </w:p>
    <w:p w:rsidR="00061532" w:rsidRPr="00E7006D" w:rsidRDefault="00061532" w:rsidP="00061532">
      <w:pPr>
        <w:tabs>
          <w:tab w:val="left" w:pos="1455"/>
        </w:tabs>
      </w:pPr>
      <w:r w:rsidRPr="00061532">
        <w:rPr>
          <w:b/>
        </w:rPr>
        <w:t xml:space="preserve">Outdoor: Teachers/Coaches </w:t>
      </w:r>
    </w:p>
    <w:p w:rsidR="00061532" w:rsidRDefault="00061532" w:rsidP="00061532">
      <w:pPr>
        <w:tabs>
          <w:tab w:val="left" w:pos="1455"/>
        </w:tabs>
        <w:rPr>
          <w:b/>
        </w:rPr>
      </w:pPr>
    </w:p>
    <w:tbl>
      <w:tblPr>
        <w:tblStyle w:val="TableGrid"/>
        <w:tblpPr w:leftFromText="180" w:rightFromText="180" w:vertAnchor="page" w:horzAnchor="margin" w:tblpY="1471"/>
        <w:tblW w:w="15446" w:type="dxa"/>
        <w:tblLook w:val="04A0" w:firstRow="1" w:lastRow="0" w:firstColumn="1" w:lastColumn="0" w:noHBand="0" w:noVBand="1"/>
      </w:tblPr>
      <w:tblGrid>
        <w:gridCol w:w="591"/>
        <w:gridCol w:w="2570"/>
        <w:gridCol w:w="2457"/>
        <w:gridCol w:w="2457"/>
        <w:gridCol w:w="2457"/>
        <w:gridCol w:w="2457"/>
        <w:gridCol w:w="2457"/>
      </w:tblGrid>
      <w:tr w:rsidR="00061532" w:rsidRPr="00053F65" w:rsidTr="001A3166">
        <w:trPr>
          <w:trHeight w:val="416"/>
        </w:trPr>
        <w:tc>
          <w:tcPr>
            <w:tcW w:w="591" w:type="dxa"/>
            <w:shd w:val="clear" w:color="auto" w:fill="DEEAF6" w:themeFill="accent1" w:themeFillTint="33"/>
          </w:tcPr>
          <w:p w:rsidR="00061532" w:rsidRPr="00A63192" w:rsidRDefault="00061532" w:rsidP="001A3166">
            <w:pPr>
              <w:rPr>
                <w:rFonts w:cs="Arial"/>
                <w:b/>
                <w:color w:val="00B050"/>
                <w:sz w:val="20"/>
                <w:szCs w:val="24"/>
              </w:rPr>
            </w:pPr>
          </w:p>
        </w:tc>
        <w:tc>
          <w:tcPr>
            <w:tcW w:w="2570" w:type="dxa"/>
            <w:shd w:val="clear" w:color="auto" w:fill="auto"/>
          </w:tcPr>
          <w:p w:rsidR="00061532" w:rsidRPr="00053F65" w:rsidRDefault="00061532" w:rsidP="001A3166">
            <w:pPr>
              <w:jc w:val="center"/>
              <w:rPr>
                <w:b/>
                <w:szCs w:val="16"/>
              </w:rPr>
            </w:pPr>
            <w:r>
              <w:rPr>
                <w:b/>
                <w:szCs w:val="16"/>
              </w:rPr>
              <w:t>Autumn 1</w:t>
            </w:r>
          </w:p>
        </w:tc>
        <w:tc>
          <w:tcPr>
            <w:tcW w:w="2457" w:type="dxa"/>
          </w:tcPr>
          <w:p w:rsidR="00061532" w:rsidRPr="00BB13F7" w:rsidRDefault="00061532" w:rsidP="001A3166">
            <w:pPr>
              <w:jc w:val="center"/>
              <w:rPr>
                <w:b/>
                <w:szCs w:val="16"/>
              </w:rPr>
            </w:pPr>
            <w:r>
              <w:rPr>
                <w:b/>
                <w:szCs w:val="16"/>
              </w:rPr>
              <w:t>Autumn 2</w:t>
            </w:r>
          </w:p>
        </w:tc>
        <w:tc>
          <w:tcPr>
            <w:tcW w:w="2457" w:type="dxa"/>
          </w:tcPr>
          <w:p w:rsidR="00061532" w:rsidRPr="00BB13F7" w:rsidRDefault="00061532" w:rsidP="001A3166">
            <w:pPr>
              <w:jc w:val="center"/>
              <w:rPr>
                <w:b/>
                <w:szCs w:val="16"/>
              </w:rPr>
            </w:pPr>
            <w:r>
              <w:rPr>
                <w:b/>
                <w:szCs w:val="16"/>
              </w:rPr>
              <w:t>Spring 1</w:t>
            </w:r>
          </w:p>
        </w:tc>
        <w:tc>
          <w:tcPr>
            <w:tcW w:w="2457" w:type="dxa"/>
          </w:tcPr>
          <w:p w:rsidR="00061532" w:rsidRPr="00BB13F7" w:rsidRDefault="00061532" w:rsidP="001A3166">
            <w:pPr>
              <w:jc w:val="center"/>
              <w:rPr>
                <w:b/>
                <w:szCs w:val="16"/>
              </w:rPr>
            </w:pPr>
            <w:r>
              <w:rPr>
                <w:b/>
                <w:szCs w:val="16"/>
              </w:rPr>
              <w:t>Spring 2</w:t>
            </w:r>
          </w:p>
        </w:tc>
        <w:tc>
          <w:tcPr>
            <w:tcW w:w="2457" w:type="dxa"/>
          </w:tcPr>
          <w:p w:rsidR="00061532" w:rsidRPr="00BB13F7" w:rsidRDefault="00061532" w:rsidP="001A3166">
            <w:pPr>
              <w:jc w:val="center"/>
              <w:rPr>
                <w:b/>
              </w:rPr>
            </w:pPr>
            <w:r>
              <w:rPr>
                <w:b/>
              </w:rPr>
              <w:t>Summer 1</w:t>
            </w:r>
          </w:p>
        </w:tc>
        <w:tc>
          <w:tcPr>
            <w:tcW w:w="2457" w:type="dxa"/>
          </w:tcPr>
          <w:p w:rsidR="00061532" w:rsidRDefault="00061532" w:rsidP="001A3166">
            <w:pPr>
              <w:jc w:val="center"/>
              <w:rPr>
                <w:rFonts w:cs="Arial"/>
                <w:b/>
              </w:rPr>
            </w:pPr>
            <w:r>
              <w:rPr>
                <w:rFonts w:cs="Arial"/>
                <w:b/>
              </w:rPr>
              <w:t>Summer 2</w:t>
            </w:r>
          </w:p>
        </w:tc>
      </w:tr>
      <w:tr w:rsidR="00061532" w:rsidRPr="00053F65" w:rsidTr="001A3166">
        <w:trPr>
          <w:trHeight w:val="558"/>
        </w:trPr>
        <w:tc>
          <w:tcPr>
            <w:tcW w:w="591" w:type="dxa"/>
            <w:shd w:val="clear" w:color="auto" w:fill="DEEAF6" w:themeFill="accent1" w:themeFillTint="33"/>
          </w:tcPr>
          <w:p w:rsidR="00061532" w:rsidRPr="00A63192" w:rsidRDefault="00061532" w:rsidP="001A3166">
            <w:pPr>
              <w:rPr>
                <w:rFonts w:cs="Arial"/>
                <w:b/>
                <w:color w:val="00B050"/>
                <w:sz w:val="20"/>
                <w:szCs w:val="24"/>
              </w:rPr>
            </w:pPr>
            <w:r w:rsidRPr="00A63192">
              <w:rPr>
                <w:rFonts w:cs="Arial"/>
                <w:b/>
                <w:color w:val="00B050"/>
                <w:sz w:val="20"/>
                <w:szCs w:val="24"/>
              </w:rPr>
              <w:t>6</w:t>
            </w:r>
          </w:p>
        </w:tc>
        <w:tc>
          <w:tcPr>
            <w:tcW w:w="2570" w:type="dxa"/>
            <w:shd w:val="clear" w:color="auto" w:fill="auto"/>
          </w:tcPr>
          <w:p w:rsidR="00B27A55" w:rsidRDefault="00B27A55" w:rsidP="00B27A55">
            <w:pPr>
              <w:rPr>
                <w:szCs w:val="16"/>
              </w:rPr>
            </w:pPr>
            <w:r w:rsidRPr="00BB13F7">
              <w:rPr>
                <w:b/>
                <w:szCs w:val="16"/>
              </w:rPr>
              <w:t>Invasion Games</w:t>
            </w:r>
            <w:r w:rsidRPr="00230C2D">
              <w:rPr>
                <w:b/>
                <w:szCs w:val="16"/>
              </w:rPr>
              <w:t xml:space="preserve">: Netball </w:t>
            </w:r>
          </w:p>
          <w:p w:rsidR="00B27A55" w:rsidRDefault="00B27A55" w:rsidP="00B27A55">
            <w:pPr>
              <w:rPr>
                <w:color w:val="FF0000"/>
                <w:szCs w:val="16"/>
              </w:rPr>
            </w:pPr>
            <w:r w:rsidRPr="00B426D2">
              <w:rPr>
                <w:color w:val="FF0000"/>
                <w:szCs w:val="16"/>
              </w:rPr>
              <w:t xml:space="preserve">Understand </w:t>
            </w:r>
            <w:r>
              <w:rPr>
                <w:color w:val="FF0000"/>
                <w:szCs w:val="16"/>
              </w:rPr>
              <w:t xml:space="preserve">rules of netball, recognise which positions are attacking and defending,  dodging, defending and how to mark an opponent, understand to make space by moving away and coming back and by dodging, intercept passes, accuracy of shooting. </w:t>
            </w:r>
          </w:p>
          <w:p w:rsidR="00061532" w:rsidRPr="00F010C4" w:rsidRDefault="00061532" w:rsidP="001A3166">
            <w:pPr>
              <w:rPr>
                <w:szCs w:val="24"/>
              </w:rPr>
            </w:pPr>
          </w:p>
        </w:tc>
        <w:tc>
          <w:tcPr>
            <w:tcW w:w="2457" w:type="dxa"/>
          </w:tcPr>
          <w:p w:rsidR="00061532" w:rsidRDefault="00061532" w:rsidP="001A3166">
            <w:pPr>
              <w:rPr>
                <w:szCs w:val="16"/>
              </w:rPr>
            </w:pPr>
            <w:r w:rsidRPr="00BB13F7">
              <w:rPr>
                <w:b/>
                <w:szCs w:val="16"/>
              </w:rPr>
              <w:t>Invasion Games</w:t>
            </w:r>
            <w:r w:rsidR="00B27A55">
              <w:rPr>
                <w:b/>
                <w:szCs w:val="16"/>
              </w:rPr>
              <w:t xml:space="preserve">: </w:t>
            </w:r>
            <w:r>
              <w:rPr>
                <w:b/>
                <w:szCs w:val="16"/>
              </w:rPr>
              <w:t>Hockey</w:t>
            </w:r>
            <w:r w:rsidRPr="00230C2D">
              <w:rPr>
                <w:b/>
                <w:szCs w:val="16"/>
              </w:rPr>
              <w:t>.</w:t>
            </w:r>
          </w:p>
          <w:p w:rsidR="00061532" w:rsidRDefault="00061532" w:rsidP="001A3166">
            <w:pPr>
              <w:rPr>
                <w:color w:val="FF0000"/>
                <w:szCs w:val="16"/>
              </w:rPr>
            </w:pPr>
            <w:r w:rsidRPr="00B426D2">
              <w:rPr>
                <w:color w:val="FF0000"/>
                <w:szCs w:val="16"/>
              </w:rPr>
              <w:t xml:space="preserve">Understand </w:t>
            </w:r>
            <w:r>
              <w:rPr>
                <w:color w:val="FF0000"/>
                <w:szCs w:val="16"/>
              </w:rPr>
              <w:t xml:space="preserve">rules of hockey, recognise which positions are attacking and defending,  dodging, defending and how to mark an opponent, understand to make space by moving away and coming back and by dodging, intercept passes, accuracy of shooting. </w:t>
            </w:r>
          </w:p>
          <w:p w:rsidR="00061532" w:rsidRPr="00F010C4" w:rsidRDefault="00061532" w:rsidP="001A3166">
            <w:pPr>
              <w:rPr>
                <w:szCs w:val="24"/>
              </w:rPr>
            </w:pPr>
          </w:p>
        </w:tc>
        <w:tc>
          <w:tcPr>
            <w:tcW w:w="2457" w:type="dxa"/>
          </w:tcPr>
          <w:p w:rsidR="003F0C37" w:rsidRDefault="003F0C37" w:rsidP="003F0C37">
            <w:pPr>
              <w:rPr>
                <w:b/>
                <w:szCs w:val="24"/>
              </w:rPr>
            </w:pPr>
            <w:r w:rsidRPr="00BB13F7">
              <w:rPr>
                <w:b/>
                <w:szCs w:val="16"/>
              </w:rPr>
              <w:t xml:space="preserve">Net and Wall Games: </w:t>
            </w:r>
            <w:r>
              <w:rPr>
                <w:b/>
                <w:szCs w:val="16"/>
              </w:rPr>
              <w:t>Tennis</w:t>
            </w:r>
          </w:p>
          <w:p w:rsidR="00061532" w:rsidRPr="00BB13F7" w:rsidRDefault="003F0C37" w:rsidP="003F0C37">
            <w:pPr>
              <w:rPr>
                <w:b/>
                <w:szCs w:val="24"/>
              </w:rPr>
            </w:pPr>
            <w:r w:rsidRPr="00683CEE">
              <w:rPr>
                <w:color w:val="FF0000"/>
              </w:rPr>
              <w:t>use the correct grip of the racket and understand how to get into the ready position, use good hand/eye co-ordination to be able to contact the shuttle with the face of the racket.  serve the shuttle in order to start the game. learn both the low serve and the high serve, develop children’s ability to perform and understand the ‘overhead clear’ shot. Learn the drop shot- where should it be aimed for, for it to be most productive, and why, use different shots to outwit an opponent in a game, develop knowledge, understanding and principles within a doubles game, including tactics and strategies used.</w:t>
            </w:r>
          </w:p>
        </w:tc>
        <w:tc>
          <w:tcPr>
            <w:tcW w:w="2457" w:type="dxa"/>
          </w:tcPr>
          <w:p w:rsidR="00061532" w:rsidRDefault="00061532" w:rsidP="001A3166">
            <w:pPr>
              <w:rPr>
                <w:b/>
                <w:szCs w:val="24"/>
              </w:rPr>
            </w:pPr>
            <w:r w:rsidRPr="00BB13F7">
              <w:rPr>
                <w:b/>
                <w:szCs w:val="16"/>
              </w:rPr>
              <w:t xml:space="preserve">Net and Wall Games: </w:t>
            </w:r>
            <w:r>
              <w:rPr>
                <w:b/>
                <w:szCs w:val="16"/>
              </w:rPr>
              <w:t xml:space="preserve">Badminton </w:t>
            </w:r>
          </w:p>
          <w:p w:rsidR="00061532" w:rsidRPr="00C455D7" w:rsidRDefault="00061532" w:rsidP="001A3166">
            <w:pPr>
              <w:rPr>
                <w:szCs w:val="24"/>
              </w:rPr>
            </w:pPr>
            <w:r w:rsidRPr="00683CEE">
              <w:rPr>
                <w:color w:val="FF0000"/>
              </w:rPr>
              <w:t>use the correct grip of the racket and understand how to get into the ready position, use good hand/eye co-ordination to be able to contact the shuttle with the face of the racket.  serve the shuttle in order to start the game. learn both the low serve and the high serve, develop children’s ability to perform and understand the ‘overhead clear’ shot. Learn the drop shot- where should it be aimed for, for it to be most productive, and why, use different shots to outwit an opponent in a game, develop knowledge, understanding and principles within a doubles game, including tactics and strategies used.</w:t>
            </w:r>
          </w:p>
        </w:tc>
        <w:tc>
          <w:tcPr>
            <w:tcW w:w="2457" w:type="dxa"/>
          </w:tcPr>
          <w:p w:rsidR="00061532" w:rsidRPr="008E36EA" w:rsidRDefault="00061532" w:rsidP="001A3166">
            <w:pPr>
              <w:rPr>
                <w:b/>
              </w:rPr>
            </w:pPr>
            <w:r w:rsidRPr="00BB13F7">
              <w:rPr>
                <w:b/>
              </w:rPr>
              <w:t>Striking and Fielding Games:</w:t>
            </w:r>
            <w:r>
              <w:rPr>
                <w:b/>
              </w:rPr>
              <w:t xml:space="preserve"> Cricket and Rounders </w:t>
            </w:r>
            <w:r w:rsidRPr="00101D4F">
              <w:rPr>
                <w:color w:val="FF0000"/>
              </w:rPr>
              <w:t xml:space="preserve">Throw and catch under pressure, use fielding skills to stop the ball effectively, and batting control, learn role of backstop. </w:t>
            </w:r>
          </w:p>
          <w:p w:rsidR="00061532" w:rsidRDefault="00061532" w:rsidP="001A3166">
            <w:pPr>
              <w:rPr>
                <w:b/>
              </w:rPr>
            </w:pPr>
          </w:p>
          <w:p w:rsidR="00061532" w:rsidRPr="00F010C4" w:rsidRDefault="00E03D1E" w:rsidP="001A3166">
            <w:pPr>
              <w:rPr>
                <w:szCs w:val="24"/>
              </w:rPr>
            </w:pPr>
            <w:r w:rsidRPr="00053F65">
              <w:rPr>
                <w:rFonts w:cs="Arial"/>
                <w:b/>
              </w:rPr>
              <w:t>Swimming</w:t>
            </w:r>
          </w:p>
        </w:tc>
        <w:tc>
          <w:tcPr>
            <w:tcW w:w="2457" w:type="dxa"/>
          </w:tcPr>
          <w:p w:rsidR="00061532" w:rsidRDefault="00061532" w:rsidP="001A3166">
            <w:pPr>
              <w:rPr>
                <w:rFonts w:cs="Arial"/>
                <w:color w:val="FF0000"/>
              </w:rPr>
            </w:pPr>
            <w:r>
              <w:rPr>
                <w:rFonts w:cs="Arial"/>
                <w:b/>
              </w:rPr>
              <w:t xml:space="preserve">Multi-Skills and Athletics: </w:t>
            </w:r>
            <w:r w:rsidRPr="00EC7B83">
              <w:rPr>
                <w:rFonts w:cs="Arial"/>
                <w:color w:val="FF0000"/>
              </w:rPr>
              <w:t>sport day prep.</w:t>
            </w:r>
            <w:r>
              <w:rPr>
                <w:rFonts w:cs="Arial"/>
                <w:color w:val="FF0000"/>
              </w:rPr>
              <w:t xml:space="preserve"> Practise/Focus one station</w:t>
            </w:r>
            <w:r w:rsidRPr="00EC7B83">
              <w:rPr>
                <w:rFonts w:cs="Arial"/>
                <w:color w:val="FF0000"/>
              </w:rPr>
              <w:t xml:space="preserve"> during one single lesson.</w:t>
            </w:r>
            <w:r>
              <w:rPr>
                <w:rFonts w:cs="Arial"/>
                <w:color w:val="FF0000"/>
              </w:rPr>
              <w:t xml:space="preserve"> </w:t>
            </w:r>
            <w:r w:rsidRPr="00EA4B9B">
              <w:rPr>
                <w:rFonts w:cs="Arial"/>
                <w:color w:val="FF0000"/>
              </w:rPr>
              <w:t>Bat and ball relay, throw clap</w:t>
            </w:r>
            <w:r>
              <w:rPr>
                <w:rFonts w:cs="Arial"/>
                <w:color w:val="FF0000"/>
              </w:rPr>
              <w:t xml:space="preserve"> </w:t>
            </w:r>
            <w:r w:rsidRPr="00EA4B9B">
              <w:rPr>
                <w:rFonts w:cs="Arial"/>
                <w:color w:val="FF0000"/>
              </w:rPr>
              <w:t>and catch, slalom run,</w:t>
            </w:r>
            <w:r>
              <w:rPr>
                <w:rFonts w:cs="Arial"/>
                <w:color w:val="FF0000"/>
              </w:rPr>
              <w:t xml:space="preserve"> </w:t>
            </w:r>
            <w:r w:rsidRPr="00EA4B9B">
              <w:rPr>
                <w:rFonts w:cs="Arial"/>
                <w:color w:val="FF0000"/>
              </w:rPr>
              <w:t>standing long jump</w:t>
            </w:r>
          </w:p>
          <w:p w:rsidR="00061532" w:rsidRDefault="00061532" w:rsidP="001A3166">
            <w:pPr>
              <w:rPr>
                <w:rFonts w:cs="Arial"/>
                <w:b/>
              </w:rPr>
            </w:pPr>
          </w:p>
          <w:p w:rsidR="00061532" w:rsidRPr="00053F65" w:rsidRDefault="00724622" w:rsidP="001A3166">
            <w:pPr>
              <w:rPr>
                <w:b/>
                <w:szCs w:val="24"/>
              </w:rPr>
            </w:pPr>
            <w:proofErr w:type="gramStart"/>
            <w:r w:rsidRPr="009370E8">
              <w:rPr>
                <w:rFonts w:cs="Arial"/>
                <w:color w:val="FF0000"/>
              </w:rPr>
              <w:t>can</w:t>
            </w:r>
            <w:proofErr w:type="gramEnd"/>
            <w:r w:rsidRPr="009370E8">
              <w:rPr>
                <w:rFonts w:cs="Arial"/>
                <w:color w:val="FF0000"/>
              </w:rPr>
              <w:t xml:space="preserve"> catch a </w:t>
            </w:r>
            <w:r>
              <w:rPr>
                <w:rFonts w:cs="Arial"/>
                <w:color w:val="FF0000"/>
              </w:rPr>
              <w:t>numerous sized items</w:t>
            </w:r>
            <w:r w:rsidRPr="009370E8">
              <w:rPr>
                <w:rFonts w:cs="Arial"/>
                <w:color w:val="FF0000"/>
              </w:rPr>
              <w:t xml:space="preserve">, </w:t>
            </w:r>
            <w:r w:rsidRPr="002B0FAC">
              <w:rPr>
                <w:color w:val="FF0000"/>
              </w:rPr>
              <w:t>Shows control over an object in</w:t>
            </w:r>
            <w:r>
              <w:rPr>
                <w:color w:val="FF0000"/>
              </w:rPr>
              <w:t xml:space="preserve"> </w:t>
            </w:r>
            <w:r w:rsidRPr="002B0FAC">
              <w:rPr>
                <w:color w:val="FF0000"/>
              </w:rPr>
              <w:t>t</w:t>
            </w:r>
            <w:r>
              <w:rPr>
                <w:color w:val="FF0000"/>
              </w:rPr>
              <w:t xml:space="preserve">hrowing, catching or kicking it in isolation and to a partner. </w:t>
            </w:r>
            <w:r w:rsidRPr="00D43700">
              <w:rPr>
                <w:color w:val="FF0000"/>
              </w:rPr>
              <w:t>Good control and co-ordination in large and small movements. They move confidently in a range of ways, safely negotiating space</w:t>
            </w:r>
            <w:r>
              <w:rPr>
                <w:color w:val="FF0000"/>
              </w:rPr>
              <w:t xml:space="preserve"> in team games.</w:t>
            </w:r>
          </w:p>
        </w:tc>
      </w:tr>
    </w:tbl>
    <w:p w:rsidR="00061532" w:rsidRPr="00061532" w:rsidRDefault="00061532" w:rsidP="00061532">
      <w:pPr>
        <w:tabs>
          <w:tab w:val="left" w:pos="1455"/>
        </w:tabs>
        <w:rPr>
          <w:b/>
        </w:rPr>
      </w:pPr>
    </w:p>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061532" w:rsidRPr="00061532" w:rsidRDefault="00061532" w:rsidP="00061532"/>
    <w:p w:rsidR="00490118" w:rsidRPr="00061532" w:rsidRDefault="00920578" w:rsidP="00061532"/>
    <w:sectPr w:rsidR="00490118" w:rsidRPr="00061532" w:rsidSect="000615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32"/>
    <w:rsid w:val="000307DF"/>
    <w:rsid w:val="00061532"/>
    <w:rsid w:val="00257D7A"/>
    <w:rsid w:val="003F0C37"/>
    <w:rsid w:val="0050500E"/>
    <w:rsid w:val="00540AA0"/>
    <w:rsid w:val="005731F3"/>
    <w:rsid w:val="006124BC"/>
    <w:rsid w:val="00724622"/>
    <w:rsid w:val="007F1AD5"/>
    <w:rsid w:val="008016BC"/>
    <w:rsid w:val="00891D10"/>
    <w:rsid w:val="008F3752"/>
    <w:rsid w:val="00911915"/>
    <w:rsid w:val="00920578"/>
    <w:rsid w:val="00922E53"/>
    <w:rsid w:val="00A978DF"/>
    <w:rsid w:val="00B27A55"/>
    <w:rsid w:val="00B452AB"/>
    <w:rsid w:val="00C7372C"/>
    <w:rsid w:val="00DA004C"/>
    <w:rsid w:val="00E03D1E"/>
    <w:rsid w:val="00E7006D"/>
    <w:rsid w:val="00E81676"/>
    <w:rsid w:val="00EF4B18"/>
    <w:rsid w:val="00FD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67D05-CFD7-4818-AA36-A3E67358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Woodcroft Primary School</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Finnemore</dc:creator>
  <cp:keywords/>
  <dc:description/>
  <cp:lastModifiedBy>Emily Finnemore</cp:lastModifiedBy>
  <cp:revision>24</cp:revision>
  <cp:lastPrinted>2021-02-24T13:36:00Z</cp:lastPrinted>
  <dcterms:created xsi:type="dcterms:W3CDTF">2020-02-28T09:36:00Z</dcterms:created>
  <dcterms:modified xsi:type="dcterms:W3CDTF">2021-07-14T12:58:00Z</dcterms:modified>
</cp:coreProperties>
</file>